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810EB" w14:textId="68764D8B" w:rsidR="00DD291A" w:rsidRPr="005F24E1" w:rsidRDefault="00343371">
      <w:pPr>
        <w:rPr>
          <w:b/>
          <w:bCs/>
        </w:rPr>
      </w:pPr>
      <w:r w:rsidRPr="005F24E1">
        <w:rPr>
          <w:b/>
          <w:bCs/>
        </w:rPr>
        <w:t xml:space="preserve">‘Blazing </w:t>
      </w:r>
      <w:proofErr w:type="spellStart"/>
      <w:r w:rsidRPr="005F24E1">
        <w:rPr>
          <w:b/>
          <w:bCs/>
        </w:rPr>
        <w:t>combat</w:t>
      </w:r>
      <w:proofErr w:type="spellEnd"/>
      <w:r w:rsidRPr="005F24E1">
        <w:rPr>
          <w:b/>
          <w:bCs/>
        </w:rPr>
        <w:t>’: las hazañas bélicas que los EE</w:t>
      </w:r>
      <w:r w:rsidR="007B06A9" w:rsidRPr="005F24E1">
        <w:rPr>
          <w:b/>
          <w:bCs/>
        </w:rPr>
        <w:t xml:space="preserve">. </w:t>
      </w:r>
      <w:r w:rsidRPr="005F24E1">
        <w:rPr>
          <w:b/>
          <w:bCs/>
        </w:rPr>
        <w:t>UU</w:t>
      </w:r>
      <w:r w:rsidR="007B06A9" w:rsidRPr="005F24E1">
        <w:rPr>
          <w:b/>
          <w:bCs/>
        </w:rPr>
        <w:t>.</w:t>
      </w:r>
      <w:r w:rsidRPr="005F24E1">
        <w:rPr>
          <w:b/>
          <w:bCs/>
        </w:rPr>
        <w:t xml:space="preserve"> no querían que leyeran sus soldados</w:t>
      </w:r>
    </w:p>
    <w:p w14:paraId="57BDD645" w14:textId="0A139209" w:rsidR="00343371" w:rsidRPr="005F24E1" w:rsidRDefault="00343371">
      <w:pPr>
        <w:rPr>
          <w:b/>
          <w:bCs/>
        </w:rPr>
      </w:pPr>
      <w:r w:rsidRPr="005F24E1">
        <w:rPr>
          <w:b/>
          <w:bCs/>
        </w:rPr>
        <w:t>NORMA</w:t>
      </w:r>
      <w:r w:rsidR="007B06A9" w:rsidRPr="005F24E1">
        <w:rPr>
          <w:b/>
          <w:bCs/>
        </w:rPr>
        <w:t xml:space="preserve"> Editorial</w:t>
      </w:r>
      <w:r w:rsidRPr="005F24E1">
        <w:rPr>
          <w:b/>
          <w:bCs/>
        </w:rPr>
        <w:t xml:space="preserve"> recupera las historias de Archie Goodwin que lograron despojar a la guerra de su halo romántico y mostrar su lado más sórdido con la ayuda de los mejores lápices de su tiempo</w:t>
      </w:r>
    </w:p>
    <w:p w14:paraId="28D1F92C" w14:textId="77777777" w:rsidR="00343371" w:rsidRDefault="00343371"/>
    <w:p w14:paraId="1A50DA3D" w14:textId="391ADE0F" w:rsidR="00343371" w:rsidRDefault="00343371">
      <w:r>
        <w:t>Hubo un tiempo en que la guerra era sinónimo de máxima intensidad vital, y el sentido de la épica inflamaba los corazones de la juventud, lo que resultaba muy útil para las tareas de reclutamiento</w:t>
      </w:r>
      <w:r w:rsidR="00D1510C">
        <w:t xml:space="preserve"> y propaganda patriótica</w:t>
      </w:r>
      <w:r>
        <w:t>. Pero, frente a esta visión idílica, hubo siempre voces que mostraban la otra cara de la moneda, también desde el cómic. Archie Goodwin, de quien NORMA Editorial publica ahora su</w:t>
      </w:r>
      <w:r w:rsidR="007B06A9">
        <w:t>s historias en</w:t>
      </w:r>
      <w:r>
        <w:t xml:space="preserve"> </w:t>
      </w:r>
      <w:r>
        <w:rPr>
          <w:i/>
        </w:rPr>
        <w:t xml:space="preserve">Blazing </w:t>
      </w:r>
      <w:proofErr w:type="spellStart"/>
      <w:r w:rsidR="007B06A9">
        <w:rPr>
          <w:i/>
        </w:rPr>
        <w:t>C</w:t>
      </w:r>
      <w:r>
        <w:rPr>
          <w:i/>
        </w:rPr>
        <w:t>ombat</w:t>
      </w:r>
      <w:proofErr w:type="spellEnd"/>
      <w:r>
        <w:t>, pasará a la historia como una de ellas.</w:t>
      </w:r>
    </w:p>
    <w:p w14:paraId="2AD1140D" w14:textId="1B417D8A" w:rsidR="00D1510C" w:rsidRDefault="00343371">
      <w:r>
        <w:t xml:space="preserve">Para comprender mejor el sentido de su obra, hay que remontarse a 1965, cuando Goodwin se alía con Jim Warren </w:t>
      </w:r>
      <w:r w:rsidR="00D1510C">
        <w:t xml:space="preserve">para derribar el mito de la heroicidad, el honor y la gloria que caracterizaba a las hazañas bélicas al uso. Entre ese año y el siguiente, </w:t>
      </w:r>
      <w:r w:rsidR="00D1510C" w:rsidRPr="007B06A9">
        <w:rPr>
          <w:i/>
          <w:iCs/>
        </w:rPr>
        <w:t xml:space="preserve">Blazing </w:t>
      </w:r>
      <w:proofErr w:type="spellStart"/>
      <w:r w:rsidR="007B06A9">
        <w:rPr>
          <w:i/>
          <w:iCs/>
        </w:rPr>
        <w:t>C</w:t>
      </w:r>
      <w:r w:rsidR="00D1510C" w:rsidRPr="007B06A9">
        <w:rPr>
          <w:i/>
          <w:iCs/>
        </w:rPr>
        <w:t>ombat</w:t>
      </w:r>
      <w:proofErr w:type="spellEnd"/>
      <w:r w:rsidR="00D1510C">
        <w:t xml:space="preserve"> se convirtió en un hito del c</w:t>
      </w:r>
      <w:r w:rsidR="007B06A9">
        <w:t>ó</w:t>
      </w:r>
      <w:r w:rsidR="00D1510C">
        <w:t xml:space="preserve">mic estadounidense, brindando </w:t>
      </w:r>
      <w:r w:rsidR="00D1510C" w:rsidRPr="00D1510C">
        <w:t xml:space="preserve">una visión </w:t>
      </w:r>
      <w:r w:rsidR="007B06A9">
        <w:t>inspirada en los antiguos cómics bélicos de Harvey Kurtzman</w:t>
      </w:r>
      <w:r w:rsidR="00D1510C">
        <w:t>,</w:t>
      </w:r>
      <w:r w:rsidR="007B06A9">
        <w:t xml:space="preserve"> una visión</w:t>
      </w:r>
      <w:r w:rsidR="00D1510C">
        <w:t xml:space="preserve"> </w:t>
      </w:r>
      <w:r w:rsidR="00D1510C" w:rsidRPr="00D1510C">
        <w:t>crítica, humana y profundamente antibelicista del conflicto armado.</w:t>
      </w:r>
    </w:p>
    <w:p w14:paraId="31FB11E9" w14:textId="77777777" w:rsidR="00D1510C" w:rsidRDefault="00D1510C">
      <w:r>
        <w:t>Estas viñetas aparecieron</w:t>
      </w:r>
      <w:r w:rsidRPr="00D1510C">
        <w:t xml:space="preserve"> en un contexto marcado por la escalada de la guerra de Vietnam y por un creciente cuestionamiento soci</w:t>
      </w:r>
      <w:r>
        <w:t>al del discurso oficial</w:t>
      </w:r>
      <w:r w:rsidRPr="00D1510C">
        <w:t xml:space="preserve">. </w:t>
      </w:r>
      <w:r>
        <w:t>La</w:t>
      </w:r>
      <w:r w:rsidRPr="00D1510C">
        <w:t xml:space="preserve"> propuesta de Goodwin apostó por relatos </w:t>
      </w:r>
      <w:proofErr w:type="spellStart"/>
      <w:r w:rsidRPr="00D1510C">
        <w:t>autoconclusivos</w:t>
      </w:r>
      <w:proofErr w:type="spellEnd"/>
      <w:r w:rsidRPr="00D1510C">
        <w:t xml:space="preserve"> que subrayaban el absurdo, la tragedia y las consecue</w:t>
      </w:r>
      <w:r>
        <w:t>ncias morales de la violencia armada. Pero, además, l</w:t>
      </w:r>
      <w:r w:rsidRPr="00D1510C">
        <w:t>as historias evitaban deliberadamente señalar enemigos concretos o conflictos específicos, reforzando así su vocación universal y atemporal.</w:t>
      </w:r>
      <w:r>
        <w:t xml:space="preserve"> Eso hace que este clamoroso ‘no a la guerra’ goce, todavía hoy, de una asombrosa vigencia.</w:t>
      </w:r>
    </w:p>
    <w:p w14:paraId="07EAF3A9" w14:textId="5A555E1E" w:rsidR="00D1510C" w:rsidRDefault="00D1510C">
      <w:r w:rsidRPr="00D1510C">
        <w:t xml:space="preserve">La serie tuvo una vida breve —cuatro números publicados en formato </w:t>
      </w:r>
      <w:proofErr w:type="gramStart"/>
      <w:r w:rsidRPr="00D1510C">
        <w:t>magazine</w:t>
      </w:r>
      <w:proofErr w:type="gramEnd"/>
      <w:r w:rsidRPr="00D1510C">
        <w:t xml:space="preserve">, en blanco y negro—, pero su impacto creativo fue notable. Cada entrega reunía historias escritas por el propio Goodwin y dibujadas por algunos de los artistas más destacados del momento, entre ellos Alex Toth, Gene Colan, Reed Crandall, Joe Orlando, </w:t>
      </w:r>
      <w:r>
        <w:t>Al Williamson o John Severin</w:t>
      </w:r>
      <w:r w:rsidR="007B06A9">
        <w:t>, y con portadas de ni más ni menos que Frank Frazetta</w:t>
      </w:r>
      <w:r>
        <w:t>. Este</w:t>
      </w:r>
      <w:r w:rsidRPr="00D1510C">
        <w:t xml:space="preserve"> alto nivel gráfico y narrativo contribuyó a consolidar la reputación de </w:t>
      </w:r>
      <w:r w:rsidRPr="00D1510C">
        <w:rPr>
          <w:i/>
        </w:rPr>
        <w:t xml:space="preserve">Blazing </w:t>
      </w:r>
      <w:proofErr w:type="spellStart"/>
      <w:r w:rsidRPr="00D1510C">
        <w:rPr>
          <w:i/>
        </w:rPr>
        <w:t>Combat</w:t>
      </w:r>
      <w:proofErr w:type="spellEnd"/>
      <w:r w:rsidRPr="00D1510C">
        <w:t xml:space="preserve"> como una obra de referencia dentro del medio.</w:t>
      </w:r>
      <w:r>
        <w:t xml:space="preserve">  </w:t>
      </w:r>
    </w:p>
    <w:p w14:paraId="5B924FF8" w14:textId="39EC5344" w:rsidR="00D1510C" w:rsidRDefault="00D1510C">
      <w:r>
        <w:t xml:space="preserve">Así Goodwin, que venía de una larga trayectoria saltando entre géneros como el terror, la ciencia-ficción, el western o las historietas de superhéroes en sellos como Marvel o DC, se ganó la </w:t>
      </w:r>
      <w:r w:rsidR="007B06A9">
        <w:t>fama</w:t>
      </w:r>
      <w:r>
        <w:t xml:space="preserve"> de</w:t>
      </w:r>
      <w:r w:rsidR="007B06A9">
        <w:t xml:space="preserve"> ser el</w:t>
      </w:r>
      <w:r>
        <w:t xml:space="preserve"> “editor de cómics más querido</w:t>
      </w:r>
      <w:r w:rsidR="008A5063">
        <w:t>”</w:t>
      </w:r>
      <w:r w:rsidR="00003BA5">
        <w:t xml:space="preserve"> por su compromiso sin ambages</w:t>
      </w:r>
      <w:r>
        <w:t xml:space="preserve">, aprendió a escatimarle al lector finales complacientes, al tiempo que daba muestras de respetar su inteligencia y apelar a su ética. Sus soldados son arquetipos atrapados en los engranajes de la Historia, seres anónimos que acaban siendo un espejo del sacrificio inútil de </w:t>
      </w:r>
      <w:r w:rsidR="00003BA5">
        <w:t xml:space="preserve">las armas, del inaceptable tributo de sangre que supone cualquier gran choque. </w:t>
      </w:r>
      <w:r>
        <w:t xml:space="preserve"> </w:t>
      </w:r>
    </w:p>
    <w:p w14:paraId="1712B211" w14:textId="4ED5CC29" w:rsidR="00D1510C" w:rsidRDefault="00003BA5">
      <w:r>
        <w:t>Un atrevimiento que tuvo como respuesta la censura por parte del ejército y el boicot de l</w:t>
      </w:r>
      <w:r w:rsidR="008A5063">
        <w:t>o</w:t>
      </w:r>
      <w:r>
        <w:t xml:space="preserve">s mayoristas. Ahora que el mundo vuelve a llenarse de ruido de fusiles, esta recuperación de la obra de Goodwin se antoja, además de una relectura necesaria, una poética victoria sobre el olvido. </w:t>
      </w:r>
    </w:p>
    <w:p w14:paraId="4345E8E7" w14:textId="77777777" w:rsidR="00D1510C" w:rsidRDefault="00D1510C" w:rsidP="00343371">
      <w:pPr>
        <w:pStyle w:val="NormalWeb"/>
      </w:pPr>
    </w:p>
    <w:p w14:paraId="6C04BEA1" w14:textId="77777777" w:rsidR="00D1510C" w:rsidRDefault="00D1510C" w:rsidP="00343371">
      <w:pPr>
        <w:pStyle w:val="NormalWeb"/>
      </w:pPr>
    </w:p>
    <w:p w14:paraId="0D122917" w14:textId="77777777" w:rsidR="00343371" w:rsidRDefault="00343371"/>
    <w:p w14:paraId="0CBF21EA" w14:textId="77777777" w:rsidR="00343371" w:rsidRPr="00343371" w:rsidRDefault="00343371">
      <w:pPr>
        <w:rPr>
          <w:b/>
        </w:rPr>
      </w:pPr>
      <w:r w:rsidRPr="00343371">
        <w:rPr>
          <w:b/>
        </w:rPr>
        <w:t>Sobre el autor</w:t>
      </w:r>
    </w:p>
    <w:p w14:paraId="1B84B739" w14:textId="77777777" w:rsidR="00343371" w:rsidRPr="00343371" w:rsidRDefault="00343371" w:rsidP="00343371">
      <w:pPr>
        <w:rPr>
          <w:b/>
        </w:rPr>
      </w:pPr>
      <w:r w:rsidRPr="00343371">
        <w:rPr>
          <w:b/>
        </w:rPr>
        <w:t>Goodwin, Archie</w:t>
      </w:r>
    </w:p>
    <w:p w14:paraId="4D75B570" w14:textId="152274B2" w:rsidR="00343371" w:rsidRDefault="00343371" w:rsidP="00343371">
      <w:r>
        <w:t xml:space="preserve">Nació el 8 septiembre 1937 en Kansas City, Missouri, y falleció el 1 marzo 1998. Destacó como guionista de cómics, pero sobre todo como editor. Vivió en muchos pueblos pequeños de Missouri y pasó su juventud buscando tebeos de EC Comics en las tiendas de revistas usadas. Posteriormente se trasladó a la ciudad de Nueva York para asistir a clases en lo que se convertiría en la Escuela de Artes Visuales. En la mítica editorial Warren, fue editor de títulos tan emblemáticos del género de terror como </w:t>
      </w:r>
      <w:proofErr w:type="spellStart"/>
      <w:r w:rsidRPr="008A5063">
        <w:rPr>
          <w:i/>
          <w:iCs/>
        </w:rPr>
        <w:t>Creepy</w:t>
      </w:r>
      <w:proofErr w:type="spellEnd"/>
      <w:r>
        <w:t xml:space="preserve"> y </w:t>
      </w:r>
      <w:r w:rsidRPr="008A5063">
        <w:rPr>
          <w:i/>
          <w:iCs/>
        </w:rPr>
        <w:t>Eerie</w:t>
      </w:r>
      <w:r>
        <w:t xml:space="preserve">, y de la colección bélica </w:t>
      </w:r>
      <w:r w:rsidRPr="008A5063">
        <w:rPr>
          <w:i/>
          <w:iCs/>
        </w:rPr>
        <w:t xml:space="preserve">Blazing </w:t>
      </w:r>
      <w:proofErr w:type="spellStart"/>
      <w:r w:rsidRPr="008A5063">
        <w:rPr>
          <w:i/>
          <w:iCs/>
        </w:rPr>
        <w:t>Combat</w:t>
      </w:r>
      <w:proofErr w:type="spellEnd"/>
      <w:r>
        <w:t>. Por otra parte, durante su paso por Marvel, creó el sello Epic, que resultó revolucionario en muchos sentidos. En él no sólo se presentaron trabajos mucho más maduros e interesantes de lo que era habitual en el medio, sino que además los personajes eran propiedad de sus creadores. De ahí que a menudo se refieran a Goodwin como “el editor de cómics más querido”.</w:t>
      </w:r>
    </w:p>
    <w:sectPr w:rsidR="0034337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371"/>
    <w:rsid w:val="00003BA5"/>
    <w:rsid w:val="00343371"/>
    <w:rsid w:val="00552A88"/>
    <w:rsid w:val="005F24E1"/>
    <w:rsid w:val="00627017"/>
    <w:rsid w:val="007B06A9"/>
    <w:rsid w:val="008A5063"/>
    <w:rsid w:val="00D1510C"/>
    <w:rsid w:val="00DD2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8569F"/>
  <w15:chartTrackingRefBased/>
  <w15:docId w15:val="{F40EBB12-7405-4C84-AD12-CCF2230E3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433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nfasis">
    <w:name w:val="Emphasis"/>
    <w:basedOn w:val="Fuentedeprrafopredeter"/>
    <w:uiPriority w:val="20"/>
    <w:qFormat/>
    <w:rsid w:val="0034337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645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Elena Samblas</cp:lastModifiedBy>
  <cp:revision>3</cp:revision>
  <dcterms:created xsi:type="dcterms:W3CDTF">2026-01-16T11:11:00Z</dcterms:created>
  <dcterms:modified xsi:type="dcterms:W3CDTF">2026-04-28T15:51:00Z</dcterms:modified>
</cp:coreProperties>
</file>